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1A9A0" w14:textId="77777777" w:rsidR="001065E8" w:rsidRPr="00236CBA" w:rsidRDefault="001065E8" w:rsidP="003073D2">
      <w:pPr>
        <w:spacing w:line="260" w:lineRule="exact"/>
        <w:jc w:val="right"/>
        <w:rPr>
          <w:rFonts w:ascii="Arial" w:hAnsi="Arial" w:cs="Arial"/>
          <w:sz w:val="24"/>
          <w:szCs w:val="24"/>
          <w:lang w:val="en-GB"/>
        </w:rPr>
      </w:pPr>
    </w:p>
    <w:p w14:paraId="13F52D47" w14:textId="53F58E7B" w:rsidR="003073D2" w:rsidRPr="00236CBA" w:rsidRDefault="0096658F" w:rsidP="003073D2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  <w:r>
        <w:rPr>
          <w:rFonts w:ascii="Arial" w:hAnsi="Arial" w:cs="Arial"/>
          <w:sz w:val="20"/>
          <w:szCs w:val="24"/>
          <w:lang w:val="en-GB"/>
        </w:rPr>
        <w:t>29</w:t>
      </w:r>
      <w:bookmarkStart w:id="0" w:name="_GoBack"/>
      <w:bookmarkEnd w:id="0"/>
      <w:r w:rsidR="005912DF" w:rsidRPr="005912DF">
        <w:rPr>
          <w:rFonts w:ascii="Arial" w:hAnsi="Arial" w:cs="Arial"/>
          <w:sz w:val="20"/>
          <w:szCs w:val="24"/>
          <w:vertAlign w:val="superscript"/>
          <w:lang w:val="en-GB"/>
        </w:rPr>
        <w:t>th</w:t>
      </w:r>
      <w:r w:rsidR="005912DF">
        <w:rPr>
          <w:rFonts w:ascii="Arial" w:hAnsi="Arial" w:cs="Arial"/>
          <w:sz w:val="20"/>
          <w:szCs w:val="24"/>
          <w:lang w:val="en-GB"/>
        </w:rPr>
        <w:t xml:space="preserve"> June 2020</w:t>
      </w:r>
    </w:p>
    <w:p w14:paraId="3FD6C194" w14:textId="77777777" w:rsidR="003073D2" w:rsidRPr="00236CBA" w:rsidRDefault="003073D2" w:rsidP="003073D2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</w:p>
    <w:p w14:paraId="2CCD1ADE" w14:textId="40898DE8" w:rsidR="003073D2" w:rsidRPr="00236CBA" w:rsidRDefault="008B7A41" w:rsidP="003073D2">
      <w:pPr>
        <w:spacing w:line="260" w:lineRule="exact"/>
        <w:jc w:val="center"/>
        <w:rPr>
          <w:rFonts w:ascii="Arial" w:hAnsi="Arial" w:cs="Arial"/>
          <w:sz w:val="20"/>
          <w:szCs w:val="24"/>
          <w:lang w:val="en-GB"/>
        </w:rPr>
      </w:pPr>
      <w:r>
        <w:rPr>
          <w:rFonts w:ascii="Arial" w:hAnsi="Arial" w:cs="Arial"/>
          <w:sz w:val="28"/>
          <w:szCs w:val="24"/>
          <w:lang w:val="en-GB"/>
        </w:rPr>
        <w:t xml:space="preserve">Mazda MX-30 </w:t>
      </w:r>
      <w:r w:rsidR="00C868C2">
        <w:rPr>
          <w:rFonts w:ascii="Arial" w:hAnsi="Arial" w:cs="Arial"/>
          <w:sz w:val="28"/>
          <w:szCs w:val="24"/>
          <w:lang w:val="en-GB"/>
        </w:rPr>
        <w:t>right siz</w:t>
      </w:r>
      <w:r w:rsidR="000D18EE">
        <w:rPr>
          <w:rFonts w:ascii="Arial" w:hAnsi="Arial" w:cs="Arial"/>
          <w:sz w:val="28"/>
          <w:szCs w:val="24"/>
          <w:lang w:val="en-GB"/>
        </w:rPr>
        <w:t>ed</w:t>
      </w:r>
      <w:r w:rsidR="00C868C2">
        <w:rPr>
          <w:rFonts w:ascii="Arial" w:hAnsi="Arial" w:cs="Arial"/>
          <w:sz w:val="28"/>
          <w:szCs w:val="24"/>
          <w:lang w:val="en-GB"/>
        </w:rPr>
        <w:t xml:space="preserve"> </w:t>
      </w:r>
      <w:r w:rsidR="00F80909">
        <w:rPr>
          <w:rFonts w:ascii="Arial" w:hAnsi="Arial" w:cs="Arial"/>
          <w:sz w:val="28"/>
          <w:szCs w:val="24"/>
          <w:lang w:val="en-GB"/>
        </w:rPr>
        <w:t xml:space="preserve">battery </w:t>
      </w:r>
      <w:r w:rsidR="00C868C2">
        <w:rPr>
          <w:rFonts w:ascii="Arial" w:hAnsi="Arial" w:cs="Arial"/>
          <w:sz w:val="28"/>
          <w:szCs w:val="24"/>
          <w:lang w:val="en-GB"/>
        </w:rPr>
        <w:t>strateg</w:t>
      </w:r>
      <w:r w:rsidR="00330FDF">
        <w:rPr>
          <w:rFonts w:ascii="Arial" w:hAnsi="Arial" w:cs="Arial"/>
          <w:sz w:val="28"/>
          <w:szCs w:val="24"/>
          <w:lang w:val="en-GB"/>
        </w:rPr>
        <w:t>y</w:t>
      </w:r>
    </w:p>
    <w:p w14:paraId="538C70CB" w14:textId="77777777" w:rsidR="003073D2" w:rsidRPr="00236CBA" w:rsidRDefault="003073D2" w:rsidP="003073D2">
      <w:pPr>
        <w:spacing w:line="260" w:lineRule="exact"/>
        <w:jc w:val="center"/>
        <w:rPr>
          <w:rFonts w:ascii="Arial" w:hAnsi="Arial" w:cs="Arial"/>
          <w:sz w:val="22"/>
          <w:lang w:val="en-GB"/>
        </w:rPr>
      </w:pPr>
    </w:p>
    <w:p w14:paraId="4DCFF3C9" w14:textId="5D0F0926" w:rsidR="003073D2" w:rsidRPr="00236CBA" w:rsidRDefault="000D18EE" w:rsidP="003073D2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Mazda believes battery size is crucial for reducing </w:t>
      </w:r>
      <w:r w:rsidRPr="00242F10">
        <w:rPr>
          <w:rFonts w:ascii="Arial" w:hAnsi="Arial" w:cs="Arial"/>
          <w:sz w:val="20"/>
          <w:szCs w:val="20"/>
          <w:lang w:eastAsia="ja-JP"/>
        </w:rPr>
        <w:t>CO</w:t>
      </w:r>
      <w:r w:rsidRPr="00242F10">
        <w:rPr>
          <w:rFonts w:ascii="Arial" w:hAnsi="Arial" w:cs="Arial"/>
          <w:sz w:val="20"/>
          <w:szCs w:val="20"/>
          <w:vertAlign w:val="subscript"/>
          <w:lang w:eastAsia="ja-JP"/>
        </w:rPr>
        <w:t xml:space="preserve">2 </w:t>
      </w:r>
      <w:r w:rsidRPr="00242F10">
        <w:rPr>
          <w:rFonts w:ascii="Arial" w:hAnsi="Arial" w:cs="Arial"/>
          <w:sz w:val="20"/>
          <w:szCs w:val="20"/>
          <w:lang w:eastAsia="ja-JP"/>
        </w:rPr>
        <w:t>emissions over the entire life cycle</w:t>
      </w:r>
      <w:r>
        <w:rPr>
          <w:rFonts w:ascii="Arial" w:hAnsi="Arial" w:cs="Arial"/>
          <w:sz w:val="20"/>
          <w:szCs w:val="20"/>
          <w:lang w:eastAsia="ja-JP"/>
        </w:rPr>
        <w:t xml:space="preserve"> of an EV.</w:t>
      </w:r>
    </w:p>
    <w:p w14:paraId="3DC85045" w14:textId="4D3FE498" w:rsidR="003073D2" w:rsidRPr="00236CBA" w:rsidRDefault="000D18EE" w:rsidP="003073D2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Battery size and weight is also </w:t>
      </w:r>
      <w:r w:rsidR="00787118">
        <w:rPr>
          <w:rFonts w:ascii="Arial" w:hAnsi="Arial" w:cs="Arial"/>
          <w:sz w:val="20"/>
          <w:szCs w:val="20"/>
          <w:lang w:val="en-GB"/>
        </w:rPr>
        <w:t>major factor in</w:t>
      </w:r>
      <w:r>
        <w:rPr>
          <w:rFonts w:ascii="Arial" w:hAnsi="Arial" w:cs="Arial"/>
          <w:sz w:val="20"/>
          <w:szCs w:val="20"/>
          <w:lang w:val="en-GB"/>
        </w:rPr>
        <w:t xml:space="preserve"> delivering </w:t>
      </w:r>
      <w:r w:rsidRPr="00242F10">
        <w:rPr>
          <w:rFonts w:ascii="Arial" w:hAnsi="Arial" w:cs="Arial"/>
          <w:sz w:val="20"/>
          <w:szCs w:val="20"/>
          <w:lang w:eastAsia="ja-JP"/>
        </w:rPr>
        <w:t>handlin</w:t>
      </w:r>
      <w:r>
        <w:rPr>
          <w:rFonts w:ascii="Arial" w:hAnsi="Arial" w:cs="Arial"/>
          <w:sz w:val="20"/>
          <w:szCs w:val="20"/>
          <w:lang w:eastAsia="ja-JP"/>
        </w:rPr>
        <w:t xml:space="preserve">g, </w:t>
      </w:r>
      <w:r w:rsidRPr="00242F10">
        <w:rPr>
          <w:rFonts w:ascii="Arial" w:hAnsi="Arial" w:cs="Arial"/>
          <w:sz w:val="20"/>
          <w:szCs w:val="20"/>
          <w:lang w:eastAsia="ja-JP"/>
        </w:rPr>
        <w:t>agility</w:t>
      </w:r>
      <w:r>
        <w:rPr>
          <w:rFonts w:ascii="Arial" w:hAnsi="Arial" w:cs="Arial"/>
          <w:sz w:val="20"/>
          <w:szCs w:val="20"/>
          <w:lang w:eastAsia="ja-JP"/>
        </w:rPr>
        <w:t xml:space="preserve"> and driver engagement. </w:t>
      </w:r>
    </w:p>
    <w:p w14:paraId="48BC3045" w14:textId="77777777" w:rsidR="003073D2" w:rsidRPr="00236CBA" w:rsidRDefault="000D18EE" w:rsidP="003073D2">
      <w:pPr>
        <w:pStyle w:val="ListParagraph"/>
        <w:numPr>
          <w:ilvl w:val="0"/>
          <w:numId w:val="3"/>
        </w:numPr>
        <w:spacing w:line="260" w:lineRule="exact"/>
        <w:ind w:left="284" w:hanging="283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Mazda MX-30 </w:t>
      </w:r>
      <w:r w:rsidR="005912DF">
        <w:rPr>
          <w:rFonts w:ascii="Arial" w:hAnsi="Arial" w:cs="Arial"/>
          <w:sz w:val="20"/>
          <w:szCs w:val="20"/>
          <w:lang w:val="en-GB"/>
        </w:rPr>
        <w:t>has a 35.5kWh lithium-ion battery and a range of approximately 124miles.</w:t>
      </w:r>
    </w:p>
    <w:p w14:paraId="7694B2A9" w14:textId="77777777" w:rsidR="003073D2" w:rsidRPr="00236CBA" w:rsidRDefault="003073D2" w:rsidP="003073D2">
      <w:pPr>
        <w:spacing w:line="260" w:lineRule="exact"/>
        <w:ind w:left="1"/>
        <w:rPr>
          <w:rFonts w:ascii="Arial" w:hAnsi="Arial" w:cs="Arial"/>
          <w:sz w:val="20"/>
          <w:szCs w:val="20"/>
          <w:lang w:val="en-GB"/>
        </w:rPr>
      </w:pPr>
    </w:p>
    <w:p w14:paraId="1CB6AEF9" w14:textId="77777777" w:rsidR="00330FDF" w:rsidRDefault="00F80909" w:rsidP="00242F10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Arriving in the UK early in 2021, the Mazda MX-30 is </w:t>
      </w:r>
      <w:r w:rsidR="00242F10">
        <w:rPr>
          <w:rFonts w:ascii="Arial" w:hAnsi="Arial" w:cs="Arial"/>
          <w:sz w:val="20"/>
          <w:szCs w:val="20"/>
          <w:lang w:val="en-GB"/>
        </w:rPr>
        <w:t xml:space="preserve">Mazda’s </w:t>
      </w:r>
      <w:r>
        <w:rPr>
          <w:rFonts w:ascii="Arial" w:hAnsi="Arial" w:cs="Arial"/>
          <w:sz w:val="20"/>
          <w:szCs w:val="20"/>
          <w:lang w:val="en-GB"/>
        </w:rPr>
        <w:t>first all-electric production vehicle and part of an electrification strategy that has already seen Mazda M Hybrid</w:t>
      </w:r>
      <w:r w:rsidR="00242F10"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/>
        </w:rPr>
        <w:t>mild hybrid</w:t>
      </w:r>
      <w:r w:rsidR="00242F10">
        <w:rPr>
          <w:rFonts w:ascii="Arial" w:hAnsi="Arial" w:cs="Arial"/>
          <w:sz w:val="20"/>
          <w:szCs w:val="20"/>
          <w:lang w:val="en-GB"/>
        </w:rPr>
        <w:t xml:space="preserve"> systems </w:t>
      </w:r>
      <w:r>
        <w:rPr>
          <w:rFonts w:ascii="Arial" w:hAnsi="Arial" w:cs="Arial"/>
          <w:sz w:val="20"/>
          <w:szCs w:val="20"/>
          <w:lang w:val="en-GB"/>
        </w:rPr>
        <w:t>fitted as standard to the Mazda3 and Mazda CX-30</w:t>
      </w:r>
      <w:r w:rsidR="00242F10">
        <w:rPr>
          <w:rFonts w:ascii="Arial" w:hAnsi="Arial" w:cs="Arial"/>
          <w:sz w:val="20"/>
          <w:szCs w:val="20"/>
          <w:lang w:val="en-GB"/>
        </w:rPr>
        <w:t xml:space="preserve">, plus selected Mazda2s. </w:t>
      </w:r>
    </w:p>
    <w:p w14:paraId="2758B8FA" w14:textId="77777777" w:rsidR="00330FDF" w:rsidRDefault="00330FDF" w:rsidP="00242F10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AC78CD1" w14:textId="27634B9E" w:rsidR="00242F10" w:rsidRDefault="00F80909" w:rsidP="00242F10">
      <w:pPr>
        <w:spacing w:line="260" w:lineRule="exact"/>
        <w:rPr>
          <w:rFonts w:ascii="Arial" w:hAnsi="Arial" w:cs="Arial"/>
          <w:sz w:val="20"/>
          <w:szCs w:val="20"/>
          <w:lang w:eastAsia="ja-JP"/>
        </w:rPr>
      </w:pPr>
      <w:r>
        <w:rPr>
          <w:rFonts w:ascii="Arial" w:hAnsi="Arial" w:cs="Arial"/>
          <w:sz w:val="20"/>
          <w:szCs w:val="20"/>
          <w:lang w:val="en-GB"/>
        </w:rPr>
        <w:t>A stylish and versatile crossover, the Mazda MX-30 features an AC synchronous electric motor and a 35.5kWh lithium-ion battery that delivers a range of approximately 124miles and comes with AC charging up to 6.6Kw and DC rapid charging designed to meet 125A Combo Charging standards.</w:t>
      </w:r>
      <w:r w:rsidR="00242F10">
        <w:rPr>
          <w:rFonts w:ascii="Arial" w:hAnsi="Arial" w:cs="Arial"/>
          <w:sz w:val="20"/>
          <w:szCs w:val="20"/>
          <w:lang w:val="en-GB"/>
        </w:rPr>
        <w:t xml:space="preserve"> Alongside the development of efficient combustion engine technology such as the Spark Controlled Compression Ignition Skyactiv-X petrol engine, the fully-electric MX-30 is part of Mazda’s </w:t>
      </w:r>
      <w:r w:rsidR="00422C3C" w:rsidRPr="00242F10">
        <w:rPr>
          <w:rFonts w:ascii="Arial" w:hAnsi="Arial" w:cs="Arial"/>
          <w:sz w:val="20"/>
          <w:szCs w:val="20"/>
          <w:lang w:eastAsia="ja-JP"/>
        </w:rPr>
        <w:t xml:space="preserve">philosophy of the right power source in the right place at the right time, </w:t>
      </w:r>
      <w:r w:rsidR="00242F10">
        <w:rPr>
          <w:rFonts w:ascii="Arial" w:hAnsi="Arial" w:cs="Arial"/>
          <w:sz w:val="20"/>
          <w:szCs w:val="20"/>
          <w:lang w:eastAsia="ja-JP"/>
        </w:rPr>
        <w:t xml:space="preserve">formed from </w:t>
      </w:r>
      <w:r w:rsidR="00422C3C" w:rsidRPr="00242F10">
        <w:rPr>
          <w:rFonts w:ascii="Arial" w:hAnsi="Arial" w:cs="Arial"/>
          <w:sz w:val="20"/>
          <w:szCs w:val="20"/>
          <w:lang w:eastAsia="ja-JP"/>
        </w:rPr>
        <w:t>the company's 'well-to-wheel' approach to emissions measurement</w:t>
      </w:r>
      <w:r w:rsidR="00242F10">
        <w:rPr>
          <w:rFonts w:ascii="Arial" w:hAnsi="Arial" w:cs="Arial"/>
          <w:sz w:val="20"/>
          <w:szCs w:val="20"/>
          <w:lang w:eastAsia="ja-JP"/>
        </w:rPr>
        <w:t>.</w:t>
      </w:r>
    </w:p>
    <w:p w14:paraId="7471FAE0" w14:textId="77777777" w:rsidR="00242F10" w:rsidRDefault="00242F10" w:rsidP="00242F10">
      <w:pPr>
        <w:spacing w:line="260" w:lineRule="exact"/>
        <w:rPr>
          <w:rFonts w:ascii="Arial" w:hAnsi="Arial" w:cs="Arial"/>
          <w:sz w:val="20"/>
          <w:szCs w:val="20"/>
          <w:lang w:eastAsia="ja-JP"/>
        </w:rPr>
      </w:pPr>
    </w:p>
    <w:p w14:paraId="53B2521E" w14:textId="77777777" w:rsidR="00422C3C" w:rsidRPr="00242F10" w:rsidRDefault="00242F10" w:rsidP="00242F10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eastAsia="ja-JP"/>
        </w:rPr>
        <w:t>This methodology</w:t>
      </w:r>
      <w:r w:rsidRPr="00242F10">
        <w:rPr>
          <w:rFonts w:ascii="Arial" w:hAnsi="Arial" w:cs="Arial"/>
          <w:sz w:val="20"/>
          <w:szCs w:val="20"/>
          <w:lang w:eastAsia="ja-JP"/>
        </w:rPr>
        <w:t xml:space="preserve"> </w:t>
      </w:r>
      <w:r w:rsidR="00422C3C" w:rsidRPr="00242F10">
        <w:rPr>
          <w:rFonts w:ascii="Arial" w:hAnsi="Arial" w:cs="Arial"/>
          <w:sz w:val="20"/>
          <w:szCs w:val="20"/>
          <w:lang w:eastAsia="ja-JP"/>
        </w:rPr>
        <w:t>concerns not only the CO</w:t>
      </w:r>
      <w:r w:rsidR="00422C3C" w:rsidRPr="00242F10">
        <w:rPr>
          <w:rFonts w:ascii="Arial" w:hAnsi="Arial" w:cs="Arial"/>
          <w:sz w:val="20"/>
          <w:szCs w:val="20"/>
          <w:vertAlign w:val="subscript"/>
          <w:lang w:eastAsia="ja-JP"/>
        </w:rPr>
        <w:t>2</w:t>
      </w:r>
      <w:r w:rsidR="00422C3C" w:rsidRPr="00242F10">
        <w:rPr>
          <w:rFonts w:ascii="Arial" w:hAnsi="Arial" w:cs="Arial"/>
          <w:sz w:val="20"/>
          <w:szCs w:val="20"/>
          <w:lang w:eastAsia="ja-JP"/>
        </w:rPr>
        <w:t xml:space="preserve"> emitted by cars themselves whilst driving, but also the emissions caused by the extraction and refinery of fuel, or the generation of electricity</w:t>
      </w:r>
      <w:r>
        <w:rPr>
          <w:rFonts w:ascii="Arial" w:hAnsi="Arial" w:cs="Arial"/>
          <w:sz w:val="20"/>
          <w:szCs w:val="20"/>
          <w:lang w:eastAsia="ja-JP"/>
        </w:rPr>
        <w:t xml:space="preserve"> in the case of EVs</w:t>
      </w:r>
      <w:r w:rsidR="00422C3C" w:rsidRPr="00242F10">
        <w:rPr>
          <w:rFonts w:ascii="Arial" w:hAnsi="Arial" w:cs="Arial"/>
          <w:sz w:val="20"/>
          <w:szCs w:val="20"/>
          <w:lang w:eastAsia="ja-JP"/>
        </w:rPr>
        <w:t>.</w:t>
      </w:r>
    </w:p>
    <w:p w14:paraId="7B0534B8" w14:textId="77777777" w:rsidR="00422C3C" w:rsidRPr="00242F10" w:rsidRDefault="00422C3C" w:rsidP="00242F10">
      <w:pPr>
        <w:rPr>
          <w:rFonts w:ascii="Arial" w:hAnsi="Arial" w:cs="Arial"/>
          <w:sz w:val="20"/>
          <w:szCs w:val="20"/>
        </w:rPr>
      </w:pPr>
      <w:r w:rsidRPr="00242F10">
        <w:rPr>
          <w:rFonts w:ascii="Arial" w:hAnsi="Arial" w:cs="Arial"/>
          <w:sz w:val="20"/>
          <w:szCs w:val="20"/>
          <w:lang w:eastAsia="ja-JP"/>
        </w:rPr>
        <w:t>Moreover, in the context of EVs and the batteries they use, Mazda considers it important to consider the need to reduce CO</w:t>
      </w:r>
      <w:r w:rsidRPr="00242F10">
        <w:rPr>
          <w:rFonts w:ascii="Arial" w:hAnsi="Arial" w:cs="Arial"/>
          <w:sz w:val="20"/>
          <w:szCs w:val="20"/>
          <w:vertAlign w:val="subscript"/>
          <w:lang w:eastAsia="ja-JP"/>
        </w:rPr>
        <w:t xml:space="preserve">2 </w:t>
      </w:r>
      <w:r w:rsidRPr="00242F10">
        <w:rPr>
          <w:rFonts w:ascii="Arial" w:hAnsi="Arial" w:cs="Arial"/>
          <w:sz w:val="20"/>
          <w:szCs w:val="20"/>
          <w:lang w:eastAsia="ja-JP"/>
        </w:rPr>
        <w:t>emissions over their entire life cycle.</w:t>
      </w:r>
      <w:r w:rsidR="000D18EE">
        <w:rPr>
          <w:rFonts w:ascii="Arial" w:hAnsi="Arial" w:cs="Arial"/>
          <w:sz w:val="20"/>
          <w:szCs w:val="20"/>
        </w:rPr>
        <w:t xml:space="preserve"> </w:t>
      </w:r>
      <w:r w:rsidRPr="00242F10">
        <w:rPr>
          <w:rFonts w:ascii="Arial" w:hAnsi="Arial" w:cs="Arial"/>
          <w:sz w:val="20"/>
          <w:szCs w:val="20"/>
          <w:lang w:eastAsia="ja-JP"/>
        </w:rPr>
        <w:t>Life-Cycle Assessment (LCA) is a technique designed to measure - in addition to well-to-wheel emissions - the total environmental impact of a product over its entire life, from the extraction of the raw materials necessary for production through to end-of-life disposal.</w:t>
      </w:r>
    </w:p>
    <w:p w14:paraId="11C45F4C" w14:textId="77777777" w:rsidR="000D18EE" w:rsidRDefault="000D18EE" w:rsidP="00242F10">
      <w:pPr>
        <w:rPr>
          <w:rFonts w:ascii="Arial" w:hAnsi="Arial" w:cs="Arial"/>
          <w:sz w:val="20"/>
          <w:szCs w:val="20"/>
          <w:lang w:eastAsia="ja-JP"/>
        </w:rPr>
      </w:pPr>
    </w:p>
    <w:p w14:paraId="3588A22E" w14:textId="77777777" w:rsidR="00422C3C" w:rsidRPr="00242F10" w:rsidRDefault="00422C3C" w:rsidP="00242F10">
      <w:pPr>
        <w:rPr>
          <w:rFonts w:ascii="Arial" w:hAnsi="Arial" w:cs="Arial"/>
          <w:sz w:val="20"/>
          <w:szCs w:val="20"/>
        </w:rPr>
      </w:pPr>
      <w:r w:rsidRPr="00242F10">
        <w:rPr>
          <w:rFonts w:ascii="Arial" w:hAnsi="Arial" w:cs="Arial"/>
          <w:sz w:val="20"/>
          <w:szCs w:val="20"/>
          <w:lang w:eastAsia="ja-JP"/>
        </w:rPr>
        <w:t>Following a study by Mazda and the Kogakuin University which has been published in the Sustainable Science magazine</w:t>
      </w:r>
      <w:r w:rsidRPr="00242F10">
        <w:rPr>
          <w:rStyle w:val="FootnoteReference"/>
          <w:rFonts w:ascii="Arial" w:hAnsi="Arial" w:cs="Arial"/>
          <w:sz w:val="20"/>
          <w:szCs w:val="20"/>
          <w:lang w:eastAsia="ja-JP"/>
        </w:rPr>
        <w:footnoteReference w:id="1"/>
      </w:r>
      <w:r w:rsidRPr="00242F10">
        <w:rPr>
          <w:rFonts w:ascii="Arial" w:hAnsi="Arial" w:cs="Arial"/>
          <w:sz w:val="20"/>
          <w:szCs w:val="20"/>
          <w:lang w:eastAsia="ja-JP"/>
        </w:rPr>
        <w:t>, the company's LCA research has shown that, over their entire life cycle, EVs with smaller batteries tend to produce lower CO</w:t>
      </w:r>
      <w:r w:rsidRPr="00242F10">
        <w:rPr>
          <w:rFonts w:ascii="Arial" w:hAnsi="Arial" w:cs="Arial"/>
          <w:sz w:val="20"/>
          <w:szCs w:val="20"/>
          <w:vertAlign w:val="subscript"/>
          <w:lang w:eastAsia="ja-JP"/>
        </w:rPr>
        <w:t>2</w:t>
      </w:r>
      <w:r w:rsidRPr="00242F10">
        <w:rPr>
          <w:rFonts w:ascii="Arial" w:hAnsi="Arial" w:cs="Arial"/>
          <w:sz w:val="20"/>
          <w:szCs w:val="20"/>
          <w:lang w:eastAsia="ja-JP"/>
        </w:rPr>
        <w:t xml:space="preserve"> emissions</w:t>
      </w:r>
      <w:r w:rsidR="000D18EE">
        <w:rPr>
          <w:rFonts w:ascii="Arial" w:hAnsi="Arial" w:cs="Arial"/>
          <w:sz w:val="20"/>
          <w:szCs w:val="20"/>
          <w:lang w:eastAsia="ja-JP"/>
        </w:rPr>
        <w:t xml:space="preserve"> </w:t>
      </w:r>
      <w:r w:rsidRPr="00242F10">
        <w:rPr>
          <w:rFonts w:ascii="Arial" w:hAnsi="Arial" w:cs="Arial"/>
          <w:sz w:val="20"/>
          <w:szCs w:val="20"/>
          <w:lang w:eastAsia="ja-JP"/>
        </w:rPr>
        <w:t>than comparable diesel-engined cars. To that end, Mazda believes that the MX-30's battery capacity of 35.5 kwh provides the optimum balance between a driving range which gives customers peace of mind and CO</w:t>
      </w:r>
      <w:r w:rsidRPr="00242F10">
        <w:rPr>
          <w:rFonts w:ascii="Arial" w:hAnsi="Arial" w:cs="Arial"/>
          <w:sz w:val="20"/>
          <w:szCs w:val="20"/>
          <w:vertAlign w:val="subscript"/>
          <w:lang w:eastAsia="ja-JP"/>
        </w:rPr>
        <w:t>2</w:t>
      </w:r>
      <w:r w:rsidRPr="00242F10">
        <w:rPr>
          <w:rFonts w:ascii="Arial" w:hAnsi="Arial" w:cs="Arial"/>
          <w:sz w:val="20"/>
          <w:szCs w:val="20"/>
          <w:lang w:eastAsia="ja-JP"/>
        </w:rPr>
        <w:t xml:space="preserve"> emissions from an LCA perspective.</w:t>
      </w:r>
    </w:p>
    <w:p w14:paraId="55C281B2" w14:textId="77777777" w:rsidR="00422C3C" w:rsidRPr="00242F10" w:rsidRDefault="00422C3C" w:rsidP="00242F10">
      <w:pPr>
        <w:rPr>
          <w:rFonts w:ascii="Arial" w:hAnsi="Arial" w:cs="Arial"/>
          <w:sz w:val="20"/>
          <w:szCs w:val="20"/>
        </w:rPr>
      </w:pPr>
      <w:r w:rsidRPr="00242F10">
        <w:rPr>
          <w:rFonts w:ascii="Arial" w:hAnsi="Arial" w:cs="Arial"/>
          <w:sz w:val="20"/>
          <w:szCs w:val="20"/>
          <w:lang w:eastAsia="ja-JP"/>
        </w:rPr>
        <w:t>Furthermore, this keeps overall vehicle weight lower for good handling and greater agility, which is currently not the case for many EVs.</w:t>
      </w:r>
    </w:p>
    <w:p w14:paraId="21F67257" w14:textId="77777777" w:rsidR="005D61DA" w:rsidRPr="00236CBA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068D43EF" w14:textId="77777777" w:rsidR="005D61DA" w:rsidRPr="00236CBA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7473D082" w14:textId="77777777" w:rsidR="005D61DA" w:rsidRPr="00236CBA" w:rsidRDefault="005D61DA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A12FD45" w14:textId="77777777" w:rsidR="00422C3C" w:rsidRPr="00EB58C1" w:rsidRDefault="00422C3C" w:rsidP="00422C3C">
      <w:pPr>
        <w:pStyle w:val="Heading2"/>
      </w:pPr>
    </w:p>
    <w:p w14:paraId="658B0539" w14:textId="77777777" w:rsidR="000D18EE" w:rsidRDefault="000D18EE" w:rsidP="00422C3C">
      <w:pPr>
        <w:rPr>
          <w:rFonts w:ascii="Arial" w:hAnsi="Arial" w:cs="Arial"/>
          <w:sz w:val="20"/>
          <w:szCs w:val="20"/>
        </w:rPr>
      </w:pPr>
    </w:p>
    <w:p w14:paraId="21544EA6" w14:textId="77777777" w:rsidR="000D18EE" w:rsidRDefault="000D18EE" w:rsidP="00422C3C">
      <w:pPr>
        <w:rPr>
          <w:rFonts w:ascii="Arial" w:hAnsi="Arial" w:cs="Arial"/>
          <w:sz w:val="20"/>
          <w:szCs w:val="20"/>
        </w:rPr>
      </w:pPr>
    </w:p>
    <w:p w14:paraId="1EB70520" w14:textId="77777777" w:rsidR="00330FDF" w:rsidRDefault="00330FDF" w:rsidP="00422C3C">
      <w:pPr>
        <w:rPr>
          <w:rFonts w:ascii="Arial" w:hAnsi="Arial" w:cs="Arial"/>
          <w:sz w:val="20"/>
          <w:szCs w:val="20"/>
        </w:rPr>
      </w:pPr>
    </w:p>
    <w:p w14:paraId="007BC931" w14:textId="77777777" w:rsidR="00330FDF" w:rsidRDefault="00330FDF" w:rsidP="00422C3C">
      <w:pPr>
        <w:rPr>
          <w:rFonts w:ascii="Arial" w:hAnsi="Arial" w:cs="Arial"/>
          <w:sz w:val="20"/>
          <w:szCs w:val="20"/>
        </w:rPr>
      </w:pPr>
    </w:p>
    <w:p w14:paraId="7B992E9B" w14:textId="5BE330DD" w:rsidR="00422C3C" w:rsidRDefault="00330FDF" w:rsidP="00422C3C">
      <w:pPr>
        <w:rPr>
          <w:rFonts w:ascii="Arial" w:hAnsi="Arial" w:cs="Arial"/>
          <w:sz w:val="20"/>
          <w:szCs w:val="20"/>
        </w:rPr>
      </w:pPr>
      <w:r w:rsidRPr="000D18EE">
        <w:rPr>
          <w:rFonts w:ascii="Arial" w:hAnsi="Arial" w:cs="Arial"/>
          <w:sz w:val="20"/>
          <w:szCs w:val="20"/>
        </w:rPr>
        <w:t>With a maximum system power of 145</w:t>
      </w:r>
      <w:r>
        <w:rPr>
          <w:rFonts w:ascii="Arial" w:hAnsi="Arial" w:cs="Arial"/>
          <w:sz w:val="20"/>
          <w:szCs w:val="20"/>
        </w:rPr>
        <w:t xml:space="preserve">ps </w:t>
      </w:r>
      <w:r w:rsidRPr="000D18EE">
        <w:rPr>
          <w:rFonts w:ascii="Arial" w:hAnsi="Arial" w:cs="Arial"/>
          <w:sz w:val="20"/>
          <w:szCs w:val="20"/>
        </w:rPr>
        <w:t>and a maximum torque output of 27</w:t>
      </w:r>
      <w:r>
        <w:rPr>
          <w:rFonts w:ascii="Arial" w:hAnsi="Arial" w:cs="Arial"/>
          <w:sz w:val="20"/>
          <w:szCs w:val="20"/>
        </w:rPr>
        <w:t>1</w:t>
      </w:r>
      <w:r w:rsidRPr="000D18EE">
        <w:rPr>
          <w:rFonts w:ascii="Arial" w:hAnsi="Arial" w:cs="Arial"/>
          <w:sz w:val="20"/>
          <w:szCs w:val="20"/>
        </w:rPr>
        <w:t>Nm</w:t>
      </w:r>
      <w:r>
        <w:rPr>
          <w:rFonts w:ascii="Arial" w:hAnsi="Arial" w:cs="Arial"/>
          <w:sz w:val="20"/>
          <w:szCs w:val="20"/>
        </w:rPr>
        <w:t xml:space="preserve">, </w:t>
      </w:r>
      <w:r w:rsidRPr="000D18EE">
        <w:rPr>
          <w:rFonts w:ascii="Arial" w:hAnsi="Arial" w:cs="Arial"/>
          <w:sz w:val="20"/>
          <w:szCs w:val="20"/>
        </w:rPr>
        <w:t>the front-wheel drive MX-30 will accelerate from 0-</w:t>
      </w:r>
      <w:r>
        <w:rPr>
          <w:rFonts w:ascii="Arial" w:hAnsi="Arial" w:cs="Arial"/>
          <w:sz w:val="20"/>
          <w:szCs w:val="20"/>
        </w:rPr>
        <w:t xml:space="preserve">62mph </w:t>
      </w:r>
      <w:r w:rsidRPr="000D18EE">
        <w:rPr>
          <w:rFonts w:ascii="Arial" w:hAnsi="Arial" w:cs="Arial"/>
          <w:sz w:val="20"/>
          <w:szCs w:val="20"/>
        </w:rPr>
        <w:t>in 9.7 seconds</w:t>
      </w:r>
      <w:r>
        <w:rPr>
          <w:rFonts w:ascii="Arial" w:hAnsi="Arial" w:cs="Arial"/>
          <w:sz w:val="20"/>
          <w:szCs w:val="20"/>
        </w:rPr>
        <w:t xml:space="preserve">. </w:t>
      </w:r>
      <w:r w:rsidR="00422C3C" w:rsidRPr="000D18EE">
        <w:rPr>
          <w:rFonts w:ascii="Arial" w:hAnsi="Arial" w:cs="Arial"/>
          <w:sz w:val="20"/>
          <w:szCs w:val="20"/>
        </w:rPr>
        <w:t xml:space="preserve">The MX-30's new e-Skyactiv electric-drive technology combines a lithium-ion battery pack and electric motor with technologies born of Mazda’s human-centric development philosophy. It offers drivers a  smooth, quiet and seamless all-electric driving experience </w:t>
      </w:r>
      <w:r w:rsidR="008F4BC0">
        <w:rPr>
          <w:rFonts w:ascii="Arial" w:hAnsi="Arial" w:cs="Arial"/>
          <w:sz w:val="20"/>
          <w:szCs w:val="20"/>
        </w:rPr>
        <w:t xml:space="preserve">and a direct steering feel with a quick and accurate response </w:t>
      </w:r>
      <w:r w:rsidR="00422C3C" w:rsidRPr="000D18EE">
        <w:rPr>
          <w:rFonts w:ascii="Arial" w:hAnsi="Arial" w:cs="Arial"/>
          <w:sz w:val="20"/>
          <w:szCs w:val="20"/>
        </w:rPr>
        <w:t xml:space="preserve"> to the driver’s intentions.</w:t>
      </w:r>
      <w:r>
        <w:rPr>
          <w:rFonts w:ascii="Arial" w:hAnsi="Arial" w:cs="Arial"/>
          <w:sz w:val="20"/>
          <w:szCs w:val="20"/>
        </w:rPr>
        <w:t xml:space="preserve"> </w:t>
      </w:r>
      <w:r w:rsidR="00422C3C" w:rsidRPr="000D18EE">
        <w:rPr>
          <w:rFonts w:ascii="Arial" w:hAnsi="Arial" w:cs="Arial"/>
          <w:sz w:val="20"/>
          <w:szCs w:val="20"/>
        </w:rPr>
        <w:t>The size of the high-voltage battery mounted beneath the floor was carefully chosen to minimise CO</w:t>
      </w:r>
      <w:r w:rsidR="00422C3C" w:rsidRPr="000D18EE">
        <w:rPr>
          <w:rFonts w:ascii="Arial" w:hAnsi="Arial" w:cs="Arial"/>
          <w:sz w:val="20"/>
          <w:szCs w:val="20"/>
          <w:vertAlign w:val="subscript"/>
        </w:rPr>
        <w:t>2</w:t>
      </w:r>
      <w:r w:rsidR="00422C3C" w:rsidRPr="000D18EE">
        <w:rPr>
          <w:rFonts w:ascii="Arial" w:hAnsi="Arial" w:cs="Arial"/>
          <w:sz w:val="20"/>
          <w:szCs w:val="20"/>
        </w:rPr>
        <w:t xml:space="preserve"> emissions throughout its life cycle, from resource extraction through to battery disposal. </w:t>
      </w:r>
    </w:p>
    <w:p w14:paraId="3E9DE546" w14:textId="77777777" w:rsidR="000D18EE" w:rsidRPr="000D18EE" w:rsidRDefault="000D18EE" w:rsidP="00422C3C">
      <w:pPr>
        <w:rPr>
          <w:rFonts w:ascii="Arial" w:hAnsi="Arial" w:cs="Arial"/>
          <w:sz w:val="20"/>
          <w:szCs w:val="20"/>
        </w:rPr>
      </w:pPr>
    </w:p>
    <w:p w14:paraId="79CF130A" w14:textId="77777777" w:rsidR="00422C3C" w:rsidRPr="005912DF" w:rsidRDefault="00422C3C" w:rsidP="00422C3C">
      <w:pPr>
        <w:rPr>
          <w:rFonts w:ascii="Arial" w:hAnsi="Arial" w:cs="Arial"/>
          <w:sz w:val="20"/>
          <w:szCs w:val="20"/>
        </w:rPr>
      </w:pPr>
      <w:r w:rsidRPr="005912DF">
        <w:rPr>
          <w:rFonts w:ascii="Arial" w:hAnsi="Arial" w:cs="Arial"/>
          <w:sz w:val="20"/>
          <w:szCs w:val="20"/>
        </w:rPr>
        <w:t xml:space="preserve">Safeguarding the high-voltage components, a control system instantly shuts down power flow when it detects any irregularities, and a protective structure protects the battery from external forces in the event of a collision. These measures prevent electric shocks in the event of accidental damage to the high-voltage components. </w:t>
      </w:r>
    </w:p>
    <w:p w14:paraId="01143AE2" w14:textId="77777777" w:rsidR="00330FDF" w:rsidRDefault="00330FDF" w:rsidP="00242F10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2A97F35" w14:textId="35D680B4" w:rsidR="00242F10" w:rsidRDefault="00242F10" w:rsidP="00242F10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With UK pricing for the </w:t>
      </w:r>
      <w:r w:rsidR="005912DF">
        <w:rPr>
          <w:rFonts w:ascii="Arial" w:hAnsi="Arial" w:cs="Arial"/>
          <w:sz w:val="20"/>
          <w:szCs w:val="20"/>
          <w:lang w:val="en-GB"/>
        </w:rPr>
        <w:t xml:space="preserve">full </w:t>
      </w:r>
      <w:r>
        <w:rPr>
          <w:rFonts w:ascii="Arial" w:hAnsi="Arial" w:cs="Arial"/>
          <w:sz w:val="20"/>
          <w:szCs w:val="20"/>
          <w:lang w:val="en-GB"/>
        </w:rPr>
        <w:t>Mazda MX-30 range to be announced later in the year, the</w:t>
      </w:r>
      <w:r w:rsidR="005912DF">
        <w:rPr>
          <w:rFonts w:ascii="Arial" w:hAnsi="Arial" w:cs="Arial"/>
          <w:sz w:val="20"/>
          <w:szCs w:val="20"/>
          <w:lang w:val="en-GB"/>
        </w:rPr>
        <w:t xml:space="preserve"> Mazda MX-30 </w:t>
      </w:r>
      <w:r>
        <w:rPr>
          <w:rFonts w:ascii="Arial" w:hAnsi="Arial" w:cs="Arial"/>
          <w:sz w:val="20"/>
          <w:szCs w:val="20"/>
          <w:lang w:val="en-GB"/>
        </w:rPr>
        <w:t xml:space="preserve">First Edition </w:t>
      </w:r>
      <w:r w:rsidR="008F4BC0">
        <w:rPr>
          <w:rFonts w:ascii="Arial" w:hAnsi="Arial" w:cs="Arial"/>
          <w:sz w:val="20"/>
          <w:szCs w:val="20"/>
          <w:lang w:val="en-GB"/>
        </w:rPr>
        <w:t xml:space="preserve">will go on sale early in 2021 and offer a </w:t>
      </w:r>
      <w:r>
        <w:rPr>
          <w:rFonts w:ascii="Arial" w:hAnsi="Arial" w:cs="Arial"/>
          <w:sz w:val="20"/>
          <w:szCs w:val="20"/>
          <w:lang w:val="en-GB"/>
        </w:rPr>
        <w:t xml:space="preserve"> stylish and driver focused Mazda BEV. Available with a choice of free-of-charge Ceramic Metallic or Polymetal Grey Metallic single colours, the First Edition can also be ordered with either £950 three-tone Ceramic Metallic or £1,250 three-tone Soul Red Crystal Metallic. </w:t>
      </w:r>
    </w:p>
    <w:p w14:paraId="5B81E540" w14:textId="77777777" w:rsidR="00242F10" w:rsidRDefault="00242F10" w:rsidP="00242F10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144AFA7" w14:textId="77777777" w:rsidR="00242F10" w:rsidRDefault="00242F10" w:rsidP="00242F10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The three-tone design further marks out the MX-30’s unique styling with a brilliant black roof and metallic grey upper side panels to contrast the Soul Red Crystal or Ceramic Metallic main body colour. Inside, the First Edition features a light and modern cabin ambiance with light grey cloth and stone leatherette combined with orange seat stitching. </w:t>
      </w:r>
    </w:p>
    <w:p w14:paraId="6313669E" w14:textId="77777777" w:rsidR="00242F10" w:rsidRDefault="00242F10" w:rsidP="00242F10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7A54AA24" w14:textId="77777777" w:rsidR="00242F10" w:rsidRDefault="00242F10" w:rsidP="00242F10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Standard interior equipment includes a windscreen projecting head-up display, 8-way electric adjustable drivers’ seat, a colour 7-inch TFT dial display, a leather wrapped steering wheel and chrome trim accents. </w:t>
      </w:r>
    </w:p>
    <w:p w14:paraId="1D1012C1" w14:textId="77777777" w:rsidR="00242F10" w:rsidRDefault="00242F10" w:rsidP="00242F10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As you’d expect the MX-30 First Edition comes with Mazda Connect, navigation, plus Apple CarPlay and Android Auto, while the technology tally also includes Mazda Radar Cruise control and a driver’s knee airbag. </w:t>
      </w:r>
    </w:p>
    <w:p w14:paraId="0CAC2A57" w14:textId="77777777" w:rsidR="00242F10" w:rsidRDefault="00242F10" w:rsidP="00242F10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43E1163C" w14:textId="77777777" w:rsidR="00242F10" w:rsidRDefault="00242F10" w:rsidP="00242F10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Customers ordering a Mazda MX-30 First Edition will also qualify for a free wall box home charger^, while the car is equipped with both a Type 2 mode 2 charge cable for 3-pin plug charging and a Type 2 mode 3 charge cable for AC charging via home or public charge points. Additionally, the DC socket allows for rapid charging up to 50Kw. In this charge mode a charging time of 30 to 40 minutes can deliver up to 80 per cent battery charge. </w:t>
      </w:r>
    </w:p>
    <w:p w14:paraId="2D1ED257" w14:textId="77777777" w:rsidR="00242F10" w:rsidRDefault="00242F10" w:rsidP="00242F10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12782595" w14:textId="77777777" w:rsidR="00242F10" w:rsidRDefault="00242F10" w:rsidP="00242F10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9F7FD4">
        <w:rPr>
          <w:rFonts w:ascii="Arial" w:hAnsi="Arial" w:cs="Arial"/>
          <w:sz w:val="20"/>
          <w:szCs w:val="20"/>
          <w:lang w:val="en-GB"/>
        </w:rPr>
        <w:t>Commenting on the Mazda MX-30 First Edition, Managing Director, Mazda Motors UK, Jeremy Thomson, said: “our first all-electric Mazda heralds an exciting start to Mazda’s second century in business. With the First Edition MX-30 order book now open, customers in the UK can reserve a car for just £800 for delivery early in 2021. A battery electric vehicle conceived and created with Mazda’s well-renowned focus on distinctive styling, innovative technology, driver focused dynamics and class-leading interior quality, the MX-30 will be a stand out addition to the rapidly evolving EV marketplace. Part of Mazda’s multi-solution approach to efficient vehicles, the launch of our first pure electric car is a milestone moment for the brand and a landmark moment for our dealers and customers here in the UK.”</w:t>
      </w:r>
      <w:r>
        <w:rPr>
          <w:rFonts w:ascii="Arial" w:hAnsi="Arial" w:cs="Arial"/>
          <w:sz w:val="20"/>
          <w:szCs w:val="20"/>
          <w:lang w:val="en-GB"/>
        </w:rPr>
        <w:t xml:space="preserve">  </w:t>
      </w:r>
    </w:p>
    <w:p w14:paraId="70DD06BB" w14:textId="77777777" w:rsidR="00330FDF" w:rsidRDefault="00330FDF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6E01F119" w14:textId="00239A24" w:rsidR="008517E7" w:rsidRPr="00236CBA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>- Ends -</w:t>
      </w:r>
    </w:p>
    <w:p w14:paraId="5B8B2E3D" w14:textId="77777777" w:rsidR="008517E7" w:rsidRPr="00236CBA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0579B234" w14:textId="77777777" w:rsidR="005912DF" w:rsidRDefault="005912DF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28B638C7" w14:textId="77777777" w:rsidR="005912DF" w:rsidRDefault="005912DF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71ACF37F" w14:textId="77777777" w:rsidR="005912DF" w:rsidRDefault="005912DF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13063ABD" w14:textId="77777777" w:rsidR="005912DF" w:rsidRDefault="005912DF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710811D7" w14:textId="77777777" w:rsidR="005912DF" w:rsidRDefault="005912DF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5DA15340" w14:textId="77777777" w:rsidR="005912DF" w:rsidRDefault="005912DF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110398B1" w14:textId="77777777" w:rsidR="005912DF" w:rsidRDefault="005912DF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52057AFE" w14:textId="77777777" w:rsidR="005912DF" w:rsidRDefault="005912DF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374C410F" w14:textId="77777777" w:rsidR="005912DF" w:rsidRDefault="005912DF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0368ADAD" w14:textId="77777777" w:rsidR="005912DF" w:rsidRDefault="005912DF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61DB756D" w14:textId="77777777" w:rsidR="005912DF" w:rsidRDefault="005912DF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3B34BD8D" w14:textId="77777777" w:rsidR="005912DF" w:rsidRDefault="005912DF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715893BA" w14:textId="77777777" w:rsidR="005912DF" w:rsidRDefault="005912DF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6E2827AD" w14:textId="77777777" w:rsidR="005912DF" w:rsidRDefault="005912DF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15870146" w14:textId="77777777" w:rsidR="005912DF" w:rsidRDefault="005912DF" w:rsidP="003073D2">
      <w:pPr>
        <w:pStyle w:val="BodyText"/>
        <w:spacing w:line="260" w:lineRule="exact"/>
        <w:jc w:val="left"/>
        <w:rPr>
          <w:rFonts w:cs="Arial"/>
          <w:bCs/>
          <w:sz w:val="20"/>
          <w:lang w:val="en-GB"/>
        </w:rPr>
      </w:pPr>
    </w:p>
    <w:p w14:paraId="7748A3C8" w14:textId="77777777" w:rsidR="008517E7" w:rsidRPr="00236CBA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236CBA">
        <w:rPr>
          <w:rFonts w:cs="Arial"/>
          <w:bCs/>
          <w:sz w:val="20"/>
          <w:lang w:val="en-GB"/>
        </w:rPr>
        <w:t>Further pre</w:t>
      </w:r>
      <w:r w:rsidR="00B52EDE" w:rsidRPr="00236CBA">
        <w:rPr>
          <w:rFonts w:cs="Arial"/>
          <w:bCs/>
          <w:sz w:val="20"/>
          <w:lang w:val="en-GB"/>
        </w:rPr>
        <w:t>ss information is available at</w:t>
      </w:r>
      <w:r w:rsidRPr="00236CBA">
        <w:rPr>
          <w:rFonts w:cs="Arial"/>
          <w:bCs/>
          <w:sz w:val="20"/>
          <w:lang w:val="en-GB"/>
        </w:rPr>
        <w:t xml:space="preserve"> </w:t>
      </w:r>
      <w:hyperlink r:id="rId8" w:history="1">
        <w:r w:rsidRPr="00236CBA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38C02931" w14:textId="77777777" w:rsidR="008517E7" w:rsidRPr="00236CBA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236CBA">
        <w:rPr>
          <w:rFonts w:cs="Arial"/>
          <w:bCs/>
          <w:sz w:val="20"/>
          <w:lang w:val="en-GB"/>
        </w:rPr>
        <w:t>Interactive Press Packs f</w:t>
      </w:r>
      <w:r w:rsidR="00B52EDE" w:rsidRPr="00236CBA">
        <w:rPr>
          <w:rFonts w:cs="Arial"/>
          <w:bCs/>
          <w:sz w:val="20"/>
          <w:lang w:val="en-GB"/>
        </w:rPr>
        <w:t>or all models are available at</w:t>
      </w:r>
      <w:r w:rsidRPr="00236CBA">
        <w:rPr>
          <w:rFonts w:cs="Arial"/>
          <w:sz w:val="20"/>
          <w:lang w:val="en-GB"/>
        </w:rPr>
        <w:t xml:space="preserve"> </w:t>
      </w:r>
      <w:hyperlink r:id="rId9" w:history="1">
        <w:r w:rsidRPr="00236CBA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3EF90841" w14:textId="77777777" w:rsidR="008517E7" w:rsidRPr="00236CBA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 xml:space="preserve">Visit our media blog at </w:t>
      </w:r>
      <w:hyperlink r:id="rId10" w:history="1">
        <w:r w:rsidR="00FF7D30" w:rsidRPr="00236CBA">
          <w:rPr>
            <w:rStyle w:val="Hyperlink"/>
            <w:rFonts w:ascii="Arial" w:hAnsi="Arial" w:cs="Arial"/>
            <w:sz w:val="20"/>
            <w:szCs w:val="20"/>
            <w:lang w:val="en-GB"/>
          </w:rPr>
          <w:t>www.insidemazda.co.uk</w:t>
        </w:r>
      </w:hyperlink>
      <w:r w:rsidRPr="00236CBA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2BE7C14" w14:textId="77777777" w:rsidR="00B52EDE" w:rsidRPr="00236CBA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>Follow us on Twitter @mazdaukpr</w:t>
      </w:r>
    </w:p>
    <w:p w14:paraId="10AAFCA3" w14:textId="77777777" w:rsidR="00B52EDE" w:rsidRPr="00236CBA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0AAAA5F3" w14:textId="77777777" w:rsidR="008517E7" w:rsidRPr="00236CBA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  <w:lang w:val="en-GB"/>
        </w:rPr>
      </w:pPr>
      <w:r w:rsidRPr="00236CBA">
        <w:rPr>
          <w:rFonts w:ascii="Arial" w:hAnsi="Arial" w:cs="Arial"/>
          <w:i/>
          <w:sz w:val="20"/>
          <w:szCs w:val="20"/>
          <w:lang w:val="en-GB"/>
        </w:rPr>
        <w:t xml:space="preserve">For further information please contact one of the following: </w:t>
      </w:r>
    </w:p>
    <w:p w14:paraId="4FAD1F9C" w14:textId="77777777" w:rsidR="008517E7" w:rsidRPr="00EA22EE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fr-FR"/>
        </w:rPr>
      </w:pPr>
      <w:r w:rsidRPr="00EA22EE">
        <w:rPr>
          <w:rFonts w:ascii="Arial" w:hAnsi="Arial" w:cs="Arial"/>
          <w:sz w:val="20"/>
          <w:szCs w:val="20"/>
          <w:lang w:val="fr-FR"/>
        </w:rPr>
        <w:t xml:space="preserve">Graeme Fudge, PR Director | </w:t>
      </w:r>
      <w:r w:rsidR="008517E7" w:rsidRPr="00EA22EE">
        <w:rPr>
          <w:rFonts w:ascii="Arial" w:hAnsi="Arial" w:cs="Arial"/>
          <w:sz w:val="20"/>
          <w:szCs w:val="20"/>
          <w:lang w:val="fr-FR"/>
        </w:rPr>
        <w:t xml:space="preserve">T: 01322 </w:t>
      </w:r>
      <w:r w:rsidRPr="00EA22EE">
        <w:rPr>
          <w:rFonts w:ascii="Arial" w:hAnsi="Arial" w:cs="Arial"/>
          <w:sz w:val="20"/>
          <w:szCs w:val="20"/>
          <w:lang w:val="fr-FR"/>
        </w:rPr>
        <w:t xml:space="preserve">622 691 | </w:t>
      </w:r>
      <w:r w:rsidR="008517E7" w:rsidRPr="00EA22EE">
        <w:rPr>
          <w:rFonts w:ascii="Arial" w:hAnsi="Arial" w:cs="Arial"/>
          <w:sz w:val="20"/>
          <w:szCs w:val="20"/>
          <w:lang w:val="fr-FR"/>
        </w:rPr>
        <w:t xml:space="preserve">E-mail: </w:t>
      </w:r>
      <w:hyperlink r:id="rId11" w:history="1">
        <w:r w:rsidR="008517E7" w:rsidRPr="00EA22EE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14:paraId="3FA296B0" w14:textId="77777777" w:rsidR="0052024F" w:rsidRPr="00354A69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de-DE"/>
        </w:rPr>
      </w:pPr>
      <w:r w:rsidRPr="00354A69">
        <w:rPr>
          <w:rFonts w:ascii="Arial" w:hAnsi="Arial" w:cs="Arial"/>
          <w:sz w:val="20"/>
          <w:szCs w:val="20"/>
          <w:lang w:val="de-DE"/>
        </w:rPr>
        <w:t>Owen Mil</w:t>
      </w:r>
      <w:r w:rsidR="00B52EDE" w:rsidRPr="00354A69">
        <w:rPr>
          <w:rFonts w:ascii="Arial" w:hAnsi="Arial" w:cs="Arial"/>
          <w:sz w:val="20"/>
          <w:szCs w:val="20"/>
          <w:lang w:val="de-DE"/>
        </w:rPr>
        <w:t xml:space="preserve">denhall, </w:t>
      </w:r>
      <w:r w:rsidR="00947B11" w:rsidRPr="00354A69">
        <w:rPr>
          <w:rFonts w:ascii="Arial" w:hAnsi="Arial" w:cs="Arial"/>
          <w:sz w:val="20"/>
          <w:szCs w:val="20"/>
          <w:lang w:val="de-DE"/>
        </w:rPr>
        <w:t>PR Manager</w:t>
      </w:r>
      <w:r w:rsidR="00B52EDE" w:rsidRPr="00354A69">
        <w:rPr>
          <w:rFonts w:ascii="Arial" w:hAnsi="Arial" w:cs="Arial"/>
          <w:sz w:val="20"/>
          <w:szCs w:val="20"/>
          <w:lang w:val="de-DE"/>
        </w:rPr>
        <w:t xml:space="preserve"> | T: 01322 622 713 | </w:t>
      </w:r>
      <w:r w:rsidRPr="00354A69">
        <w:rPr>
          <w:rFonts w:ascii="Arial" w:hAnsi="Arial" w:cs="Arial"/>
          <w:sz w:val="20"/>
          <w:szCs w:val="20"/>
          <w:lang w:val="de-DE"/>
        </w:rPr>
        <w:t xml:space="preserve">Email: </w:t>
      </w:r>
      <w:hyperlink r:id="rId12" w:history="1">
        <w:r w:rsidRPr="00354A69">
          <w:rPr>
            <w:rStyle w:val="Hyperlink"/>
            <w:rFonts w:ascii="Arial" w:hAnsi="Arial" w:cs="Arial"/>
            <w:sz w:val="20"/>
            <w:szCs w:val="20"/>
            <w:lang w:val="de-DE"/>
          </w:rPr>
          <w:t>omildenhall@mazdaeur.com</w:t>
        </w:r>
      </w:hyperlink>
    </w:p>
    <w:p w14:paraId="5B7BB0CF" w14:textId="77777777" w:rsidR="0052024F" w:rsidRPr="00236CBA" w:rsidRDefault="0052024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>Monique Clarke, Press Officer | T: 01322 622 65</w:t>
      </w:r>
      <w:r w:rsidR="00943395" w:rsidRPr="00236CBA">
        <w:rPr>
          <w:rFonts w:ascii="Arial" w:hAnsi="Arial" w:cs="Arial"/>
          <w:sz w:val="20"/>
          <w:szCs w:val="20"/>
          <w:lang w:val="en-GB"/>
        </w:rPr>
        <w:t>0</w:t>
      </w:r>
      <w:r w:rsidRPr="00236CBA">
        <w:rPr>
          <w:rFonts w:ascii="Arial" w:hAnsi="Arial" w:cs="Arial"/>
          <w:sz w:val="20"/>
          <w:szCs w:val="20"/>
          <w:lang w:val="en-GB"/>
        </w:rPr>
        <w:t xml:space="preserve"> | Email: </w:t>
      </w:r>
      <w:hyperlink r:id="rId13" w:history="1">
        <w:r w:rsidR="00943395" w:rsidRPr="00236CBA">
          <w:rPr>
            <w:rStyle w:val="Hyperlink"/>
            <w:rFonts w:ascii="Arial" w:hAnsi="Arial" w:cs="Arial"/>
            <w:sz w:val="20"/>
            <w:szCs w:val="20"/>
            <w:lang w:val="en-GB"/>
          </w:rPr>
          <w:t>mclarke@mazdaeur.com</w:t>
        </w:r>
      </w:hyperlink>
    </w:p>
    <w:p w14:paraId="333ACAFE" w14:textId="77777777" w:rsidR="00B52EDE" w:rsidRPr="00236CBA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 xml:space="preserve">Martine Varrall, Press Officer | T: 01322 622 776 | Email: </w:t>
      </w:r>
      <w:hyperlink r:id="rId14" w:history="1">
        <w:r w:rsidRPr="00236CBA">
          <w:rPr>
            <w:rStyle w:val="Hyperlink"/>
            <w:rFonts w:ascii="Arial" w:hAnsi="Arial" w:cs="Arial"/>
            <w:sz w:val="20"/>
            <w:szCs w:val="20"/>
            <w:lang w:val="en-GB"/>
          </w:rPr>
          <w:t>mvarrall@mazdaeur.com</w:t>
        </w:r>
      </w:hyperlink>
      <w:r w:rsidRPr="00236CBA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718A4B49" w14:textId="77777777" w:rsidR="00952A0D" w:rsidRPr="00236CBA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617727A1" w14:textId="2242C407" w:rsidR="00CA141A" w:rsidRPr="00236CBA" w:rsidRDefault="0008390E" w:rsidP="00CF096C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236CBA">
        <w:rPr>
          <w:rFonts w:ascii="Arial" w:hAnsi="Arial" w:cs="Arial"/>
          <w:sz w:val="20"/>
          <w:szCs w:val="20"/>
          <w:lang w:val="en-GB"/>
        </w:rPr>
        <w:t xml:space="preserve">Ref: </w:t>
      </w:r>
      <w:r w:rsidR="005912DF">
        <w:rPr>
          <w:rFonts w:ascii="Arial" w:hAnsi="Arial" w:cs="Arial"/>
          <w:sz w:val="20"/>
          <w:szCs w:val="20"/>
          <w:lang w:val="en-GB"/>
        </w:rPr>
        <w:t>200630</w:t>
      </w:r>
      <w:r w:rsidR="00330FDF">
        <w:rPr>
          <w:rFonts w:ascii="Arial" w:hAnsi="Arial" w:cs="Arial"/>
          <w:sz w:val="20"/>
          <w:szCs w:val="20"/>
          <w:lang w:val="en-GB"/>
        </w:rPr>
        <w:t>FINAL</w:t>
      </w:r>
    </w:p>
    <w:p w14:paraId="33382BEC" w14:textId="77777777" w:rsidR="003669FC" w:rsidRPr="00236CBA" w:rsidRDefault="003669FC" w:rsidP="003669FC">
      <w:pPr>
        <w:pStyle w:val="Heading1"/>
        <w:ind w:left="0"/>
        <w:rPr>
          <w:rFonts w:ascii="Arial" w:eastAsiaTheme="minorHAnsi" w:hAnsi="Arial" w:cs="Arial"/>
          <w:sz w:val="20"/>
          <w:szCs w:val="20"/>
          <w:lang w:val="en-GB" w:bidi="ar-SA"/>
        </w:rPr>
      </w:pPr>
    </w:p>
    <w:sectPr w:rsidR="003669FC" w:rsidRPr="00236CBA" w:rsidSect="00EC4FE3"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C65378" w14:textId="77777777" w:rsidR="00332ABE" w:rsidRDefault="00332ABE" w:rsidP="008517E7">
      <w:pPr>
        <w:spacing w:line="240" w:lineRule="auto"/>
      </w:pPr>
      <w:r>
        <w:separator/>
      </w:r>
    </w:p>
  </w:endnote>
  <w:endnote w:type="continuationSeparator" w:id="0">
    <w:p w14:paraId="1B014A9A" w14:textId="77777777" w:rsidR="00332ABE" w:rsidRDefault="00332ABE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terstate Mazda Regular">
    <w:panose1 w:val="02000503020000020004"/>
    <w:charset w:val="00"/>
    <w:family w:val="auto"/>
    <w:pitch w:val="variable"/>
    <w:sig w:usb0="800002AF" w:usb1="5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980CE" w14:textId="77777777"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14:paraId="065F05CD" w14:textId="77777777" w:rsidR="00EC4FE3" w:rsidRPr="00634DD9" w:rsidRDefault="00EC4FE3" w:rsidP="00EC4FE3">
    <w:pPr>
      <w:keepNext/>
      <w:outlineLvl w:val="1"/>
      <w:rPr>
        <w:lang w:val="en-GB"/>
      </w:rPr>
    </w:pPr>
    <w:r>
      <w:rPr>
        <w:lang w:val="en-GB"/>
      </w:rPr>
      <w:t xml:space="preserve">Victory Way, Crossways Business Park, Dartford, Kent, DA2 6DT  </w:t>
    </w:r>
  </w:p>
  <w:p w14:paraId="066E4E56" w14:textId="77777777" w:rsidR="008517E7" w:rsidRPr="00943395" w:rsidRDefault="00EC4FE3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hyperlink r:id="rId1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665B55" w14:textId="77777777" w:rsidR="00634DD9" w:rsidRPr="00634DD9" w:rsidRDefault="003073D2" w:rsidP="008517E7">
    <w:pPr>
      <w:rPr>
        <w:szCs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50CB8F3F" wp14:editId="2C433F13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263E3" w14:textId="77777777" w:rsidR="003010C9" w:rsidRPr="003010C9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  <w:t>Mazda Motors UK</w:t>
                            </w:r>
                          </w:p>
                          <w:p w14:paraId="4C9EAE31" w14:textId="77777777" w:rsid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en-GB"/>
                              </w:rPr>
                              <w:t>Victory Way, Crossways Business Park, Dartford, Kent, DA2 6DT</w:t>
                            </w:r>
                          </w:p>
                          <w:p w14:paraId="7E8D6683" w14:textId="77777777" w:rsidR="003010C9" w:rsidRPr="00943395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</w:pP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Tel: +44(0)1322 622 713 | </w:t>
                            </w:r>
                            <w:hyperlink r:id="rId1" w:history="1">
                              <w:r w:rsidRPr="00943395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  <w:lang w:val="de-DE"/>
                                </w:rPr>
                                <w:t>www.mazda-press.co.uk</w:t>
                              </w:r>
                            </w:hyperlink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11A2B231" w14:textId="77777777" w:rsidR="003073D2" w:rsidRPr="00943395" w:rsidRDefault="003073D2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0CB8F3F" id="グループ化 18" o:spid="_x0000_s1026" style="position:absolute;margin-left:-.75pt;margin-top:-28.25pt;width:470.25pt;height:45.35pt;z-index:251664384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fW7YwMAAMAHAAAOAAAAZHJzL2Uyb0RvYy54bWy8VV+LFDkQfxfuO4S833ZPjzOz02yvrPsP&#10;QU9R7wNk0uk/mE7aJLs96+M0yD3oqwfnfYNDFO7gEA7uwzSHX+MqSffMuK6IK7gLPZWkqlL1q1+l&#10;9m4tK47OmdKlFAke7YQYMUFlWoo8wT8/PvlxFyNtiEgJl4Il+IJpfGv/hxt7TR2zSBaSp0whcCJ0&#10;3NQJLoyp4yDQtGAV0TuyZgIOM6kqYmCp8iBVpAHvFQ+iMJwGjVRprSRlWsPukT/E+85/ljFq7meZ&#10;ZgbxBENsxn2V+y7sN9jfI3GuSF2UtA+DXCOKipQCLl27OiKGoDNVfuKqKqmSWmZmh8oqkFlWUuZy&#10;gGxG4aVsTpU8q10uedzk9RomgPYSTtd2S386f6BQmULtoFKCVFCjbvWua//o2n+69tf/XrxCcAIw&#10;NXUeg/apqh/VD1S/kfuVzXyZqcr+Qk5o6QC+WAPMlgZR2JzMZ9FoNsGIwtlkNpnfnPgK0ALKZM1u&#10;TmZRBJFsbGlx3FtPw3A0G0WD9TScuvoFw92BDXEdUVMDo/QGNP1toD0qSM1cLbSFYQBtPoD24fVf&#10;H/7+rVv92bUvu9XbbvUvGs09bs7gUPSg6VgDflcg9mnqA2wfJf5xziSulTanTFbICgnmpbBhkpic&#10;39UGygTwDCp2mwvUJHhsq2CXWvIyPSk5dwuVLw65QucEuuUgtP82A/CwpQYrLmDT4uszcZK54Mz7&#10;f8gyIBTUcuRvsK3M1m4JpUyYUe+XC9C2ZhmEsDYMv2zY61tT5tr8a4zXFu5mKczauCqFVFfdbpZD&#10;yJnXHxDweVsIFjK9cDV20AD1bM98Bw5G44GDXfu8W73pVu+79hfUtb93beuo+B5FW0y07YvM8rbc&#10;lKi+K+kTjYQ8LIjI2YFSsikYSaFnfNo2EWC9NfVZ2cqjRXNPpvBgkDMjHWiX3oAtRs/G092ZDQLq&#10;dWU7h9F4Nu5ZMbgZeNtTW8Fr7q75DLWFtER2d3iWzyeRZ/nWSVUaGDi8rBK8G9o/H5TN9likztiQ&#10;knv5aq6b5WIJipuaIyX9YIFBCEIh1TOMGhgqCdZPz4hiGPE7AsC0E2gQ1CAsBoEICqYJNhh58dC4&#10;SWVBE/IAQM5K19Gbm3sWOrK55w/GhGvYfqTZObS9dvqbwbv/PwAAAP//AwBQSwMEFAAGAAgAAAAh&#10;ACt4fhngAAAACQEAAA8AAABkcnMvZG93bnJldi54bWxMj0FLw0AQhe+C/2EZwVu7SWOKjdmUUtRT&#10;EWwF8bbNTpPQ7GzIbpP03zue7GlmeI8338vXk23FgL1vHCmI5xEIpNKZhioFX4e32TMIHzQZ3TpC&#10;BVf0sC7u73KdGTfSJw77UAkOIZ9pBXUIXSalL2u02s9dh8TayfVWBz77SppejxxuW7mIoqW0uiH+&#10;UOsOtzWW5/3FKngf9bhJ4tdhdz5trz+H9ON7F6NSjw/T5gVEwCn8m+EPn9GhYKaju5DxolUwi1N2&#10;8kyXvLBhlay43FFB8rQAWeTytkHxCwAA//8DAFBLAQItABQABgAIAAAAIQC2gziS/gAAAOEBAAAT&#10;AAAAAAAAAAAAAAAAAAAAAABbQ29udGVudF9UeXBlc10ueG1sUEsBAi0AFAAGAAgAAAAhADj9If/W&#10;AAAAlAEAAAsAAAAAAAAAAAAAAAAALwEAAF9yZWxzLy5yZWxzUEsBAi0AFAAGAAgAAAAhAHT99btj&#10;AwAAwAcAAA4AAAAAAAAAAAAAAAAALgIAAGRycy9lMm9Eb2MueG1sUEsBAi0AFAAGAAgAAAAhACt4&#10;fhngAAAACQEAAA8AAAAAAAAAAAAAAAAAvQUAAGRycy9kb3ducmV2LnhtbFBLBQYAAAAABAAEAPMA&#10;AADKBgAAAAA=&#10;">
              <v:line id="直線コネクタ 19" o:spid="_x0000_s1027" style="position:absolute;visibility:visible;mso-wrap-style:square" from="4572,0" to="645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8" type="#_x0000_t202" style="position:absolute;left:4572;top:736;width:60017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14:paraId="0F6263E3" w14:textId="77777777" w:rsidR="003010C9" w:rsidRPr="003010C9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  <w:t>Mazda Motors UK</w:t>
                      </w:r>
                    </w:p>
                    <w:p w14:paraId="4C9EAE31" w14:textId="77777777" w:rsid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  <w:lang w:val="en-GB"/>
                        </w:rPr>
                        <w:t>Victory Way, Crossways Business Park, Dartford, Kent, DA2 6DT</w:t>
                      </w:r>
                    </w:p>
                    <w:p w14:paraId="7E8D6683" w14:textId="77777777" w:rsidR="003010C9" w:rsidRPr="00943395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</w:pP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Tel: +44(0)1322 622 713 | </w:t>
                      </w:r>
                      <w:hyperlink r:id="rId2" w:history="1">
                        <w:r w:rsidRPr="00943395">
                          <w:rPr>
                            <w:rStyle w:val="Hyperlink"/>
                            <w:rFonts w:ascii="Arial" w:hAnsi="Arial" w:cs="Arial"/>
                            <w:szCs w:val="16"/>
                            <w:lang w:val="de-DE"/>
                          </w:rPr>
                          <w:t>www.mazda-press.co.uk</w:t>
                        </w:r>
                      </w:hyperlink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11A2B231" w14:textId="77777777" w:rsidR="003073D2" w:rsidRPr="00943395" w:rsidRDefault="003073D2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DF6F2" w14:textId="77777777" w:rsidR="00332ABE" w:rsidRDefault="00332ABE" w:rsidP="008517E7">
      <w:pPr>
        <w:spacing w:line="240" w:lineRule="auto"/>
      </w:pPr>
      <w:r>
        <w:separator/>
      </w:r>
    </w:p>
  </w:footnote>
  <w:footnote w:type="continuationSeparator" w:id="0">
    <w:p w14:paraId="4DCAC719" w14:textId="77777777" w:rsidR="00332ABE" w:rsidRDefault="00332ABE" w:rsidP="008517E7">
      <w:pPr>
        <w:spacing w:line="240" w:lineRule="auto"/>
      </w:pPr>
      <w:r>
        <w:continuationSeparator/>
      </w:r>
    </w:p>
  </w:footnote>
  <w:footnote w:id="1">
    <w:p w14:paraId="2AD797EA" w14:textId="77777777" w:rsidR="00422C3C" w:rsidRPr="002254B9" w:rsidRDefault="00422C3C" w:rsidP="00422C3C">
      <w:pPr>
        <w:pStyle w:val="FootnoteText"/>
      </w:pPr>
      <w:r>
        <w:rPr>
          <w:rStyle w:val="FootnoteReference"/>
        </w:rPr>
        <w:footnoteRef/>
      </w:r>
      <w:r>
        <w:t xml:space="preserve"> Published in </w:t>
      </w:r>
      <w:r w:rsidRPr="002254B9">
        <w:t>Sustainability 2019, 11 2690</w:t>
      </w:r>
      <w:r>
        <w:t xml:space="preserve">, </w:t>
      </w:r>
      <w:hyperlink r:id="rId1" w:history="1">
        <w:r w:rsidRPr="00326484">
          <w:rPr>
            <w:rStyle w:val="Hyperlink"/>
          </w:rPr>
          <w:t>https://doi.org/10.3390/su11092690</w:t>
        </w:r>
      </w:hyperlink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EC54C" w14:textId="77777777" w:rsidR="00EC4FE3" w:rsidRPr="00EC4FE3" w:rsidRDefault="003073D2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w:drawing>
        <wp:anchor distT="0" distB="0" distL="114300" distR="114300" simplePos="0" relativeHeight="251662336" behindDoc="0" locked="0" layoutInCell="1" allowOverlap="1" wp14:anchorId="66DC4BCD" wp14:editId="2C54EB17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63F364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1C7D03B2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03037845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37298FD0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07EE080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2E777959" w14:textId="77777777" w:rsidR="003073D2" w:rsidRDefault="003073D2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387725EC" w14:textId="77777777" w:rsidR="00EC4FE3" w:rsidRPr="003073D2" w:rsidRDefault="003073D2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047532"/>
    <w:rsid w:val="0008390E"/>
    <w:rsid w:val="000D18EE"/>
    <w:rsid w:val="000E3962"/>
    <w:rsid w:val="001065E8"/>
    <w:rsid w:val="00137882"/>
    <w:rsid w:val="00161174"/>
    <w:rsid w:val="00173588"/>
    <w:rsid w:val="00236CBA"/>
    <w:rsid w:val="00242F10"/>
    <w:rsid w:val="003010C9"/>
    <w:rsid w:val="003073D2"/>
    <w:rsid w:val="00330FDF"/>
    <w:rsid w:val="00332ABE"/>
    <w:rsid w:val="00336B33"/>
    <w:rsid w:val="00354A69"/>
    <w:rsid w:val="003669FC"/>
    <w:rsid w:val="00395FEB"/>
    <w:rsid w:val="003E1514"/>
    <w:rsid w:val="00422C3C"/>
    <w:rsid w:val="00440D4C"/>
    <w:rsid w:val="0052024F"/>
    <w:rsid w:val="005912DF"/>
    <w:rsid w:val="005D61DA"/>
    <w:rsid w:val="006006C1"/>
    <w:rsid w:val="00634DD9"/>
    <w:rsid w:val="00677403"/>
    <w:rsid w:val="006A4390"/>
    <w:rsid w:val="007310A9"/>
    <w:rsid w:val="00760104"/>
    <w:rsid w:val="00787118"/>
    <w:rsid w:val="007A2012"/>
    <w:rsid w:val="008517E7"/>
    <w:rsid w:val="008564E8"/>
    <w:rsid w:val="008B7A41"/>
    <w:rsid w:val="008F4BC0"/>
    <w:rsid w:val="00901A59"/>
    <w:rsid w:val="00943395"/>
    <w:rsid w:val="00947B11"/>
    <w:rsid w:val="00952A0D"/>
    <w:rsid w:val="0096658F"/>
    <w:rsid w:val="00B10727"/>
    <w:rsid w:val="00B25F1F"/>
    <w:rsid w:val="00B52EDE"/>
    <w:rsid w:val="00B73C19"/>
    <w:rsid w:val="00C46E21"/>
    <w:rsid w:val="00C868C2"/>
    <w:rsid w:val="00CA141A"/>
    <w:rsid w:val="00CF096C"/>
    <w:rsid w:val="00CF5E74"/>
    <w:rsid w:val="00DE1F60"/>
    <w:rsid w:val="00E1730E"/>
    <w:rsid w:val="00EA22EE"/>
    <w:rsid w:val="00EC2011"/>
    <w:rsid w:val="00EC4FE3"/>
    <w:rsid w:val="00EE7A18"/>
    <w:rsid w:val="00F0175B"/>
    <w:rsid w:val="00F177E3"/>
    <w:rsid w:val="00F80909"/>
    <w:rsid w:val="00F83F14"/>
    <w:rsid w:val="00FA2419"/>
    <w:rsid w:val="00FE269B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06AEB"/>
  <w15:docId w15:val="{4435B6D1-479A-4505-A4FA-BE2E0289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2C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2C3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otnoteTextChar">
    <w:name w:val="Footnote Text Char"/>
    <w:link w:val="FootnoteText"/>
    <w:uiPriority w:val="99"/>
    <w:qFormat/>
    <w:rsid w:val="00422C3C"/>
    <w:rPr>
      <w:rFonts w:asciiTheme="minorHAnsi" w:hAnsiTheme="minorHAnsi" w:cs="Interstate Mazda Regular"/>
      <w:iCs/>
      <w:color w:val="221E1F"/>
      <w:sz w:val="14"/>
      <w:szCs w:val="24"/>
      <w:lang w:val="en-GB" w:eastAsia="ja-JP"/>
    </w:rPr>
  </w:style>
  <w:style w:type="paragraph" w:styleId="FootnoteText">
    <w:name w:val="footnote text"/>
    <w:basedOn w:val="Normal"/>
    <w:link w:val="FootnoteTextChar"/>
    <w:uiPriority w:val="99"/>
    <w:qFormat/>
    <w:rsid w:val="00422C3C"/>
    <w:pPr>
      <w:keepLines/>
      <w:tabs>
        <w:tab w:val="left" w:pos="284"/>
      </w:tabs>
      <w:suppressAutoHyphens/>
      <w:spacing w:line="194" w:lineRule="exact"/>
      <w:ind w:left="57" w:right="291" w:hanging="57"/>
      <w:jc w:val="both"/>
    </w:pPr>
    <w:rPr>
      <w:rFonts w:asciiTheme="minorHAnsi" w:hAnsiTheme="minorHAnsi" w:cs="Interstate Mazda Regular"/>
      <w:iCs/>
      <w:color w:val="221E1F"/>
      <w:sz w:val="14"/>
      <w:szCs w:val="24"/>
      <w:lang w:val="en-GB" w:eastAsia="ja-JP"/>
    </w:rPr>
  </w:style>
  <w:style w:type="character" w:customStyle="1" w:styleId="FootnoteTextChar1">
    <w:name w:val="Footnote Text Char1"/>
    <w:basedOn w:val="DefaultParagraphFont"/>
    <w:uiPriority w:val="99"/>
    <w:semiHidden/>
    <w:rsid w:val="00422C3C"/>
    <w:rPr>
      <w:sz w:val="20"/>
      <w:szCs w:val="20"/>
    </w:rPr>
  </w:style>
  <w:style w:type="character" w:styleId="FootnoteReference">
    <w:name w:val="footnote reference"/>
    <w:uiPriority w:val="99"/>
    <w:qFormat/>
    <w:rsid w:val="00422C3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787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71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7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7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71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da-press.co.uk" TargetMode="External"/><Relationship Id="rId13" Type="http://schemas.openxmlformats.org/officeDocument/2006/relationships/hyperlink" Target="mailto:mclarke@mazdaeur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mildenhall@mazdaeur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fudge@mazdaeur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nsidemazda.co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zdamediapacks.co.uk" TargetMode="External"/><Relationship Id="rId14" Type="http://schemas.openxmlformats.org/officeDocument/2006/relationships/hyperlink" Target="mailto:mvarrall@mazdaeur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http://www.mazda-press.co.u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oi.org/10.3390/su1109269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3D073-1E14-4943-8DEB-E61E8F2FA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Cavanagh, Lois (L.)</dc:creator>
  <cp:lastModifiedBy>Clarke, Monique (M.)</cp:lastModifiedBy>
  <cp:revision>4</cp:revision>
  <cp:lastPrinted>2016-02-11T12:13:00Z</cp:lastPrinted>
  <dcterms:created xsi:type="dcterms:W3CDTF">2020-06-26T12:38:00Z</dcterms:created>
  <dcterms:modified xsi:type="dcterms:W3CDTF">2020-06-26T15:58:00Z</dcterms:modified>
</cp:coreProperties>
</file>